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2EE" w:rsidRPr="004E6895" w:rsidRDefault="00BF44EF" w:rsidP="004E68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>D.</w:t>
      </w:r>
      <w:r w:rsidR="004E6895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="00FA61DE" w:rsidRPr="004E689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94FFB" w:rsidRPr="004E6895">
        <w:rPr>
          <w:rFonts w:ascii="Times New Roman" w:hAnsi="Times New Roman" w:cs="Times New Roman"/>
          <w:b/>
          <w:sz w:val="24"/>
          <w:szCs w:val="24"/>
          <w:lang w:val="ro-RO"/>
        </w:rPr>
        <w:t>Analiză SWOT pentru programele</w:t>
      </w:r>
      <w:r w:rsidR="008642EE" w:rsidRPr="004E689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</w:t>
      </w:r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>studiu</w:t>
      </w:r>
      <w:r w:rsidR="008642EE" w:rsidRPr="004E689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Multilingvism și Multiculturalitate</w:t>
      </w:r>
      <w:r w:rsidR="00E94FFB" w:rsidRPr="004E6895">
        <w:rPr>
          <w:rFonts w:ascii="Times New Roman" w:hAnsi="Times New Roman" w:cs="Times New Roman"/>
          <w:b/>
          <w:sz w:val="24"/>
          <w:szCs w:val="24"/>
          <w:lang w:val="ro-RO"/>
        </w:rPr>
        <w:t>, Traducere și interpretariat (domeniul Filologie)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 tari (</w:t>
      </w:r>
      <w:proofErr w:type="spellStart"/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>Strengths</w:t>
      </w:r>
      <w:proofErr w:type="spellEnd"/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1. Calitatea înaltă a cadrelor didactice – Profesori cu experiență vastă și calificări internaționale, capabili să susțină un învățământ de calitate.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2. Oferta educațională diversificată – Cursuri structurate pe competențe interculturale și </w:t>
      </w:r>
      <w:proofErr w:type="spellStart"/>
      <w:r w:rsidRPr="004E6895">
        <w:rPr>
          <w:rFonts w:ascii="Times New Roman" w:hAnsi="Times New Roman" w:cs="Times New Roman"/>
          <w:sz w:val="24"/>
          <w:szCs w:val="24"/>
          <w:lang w:val="ro-RO"/>
        </w:rPr>
        <w:t>multilingvistice</w:t>
      </w:r>
      <w:proofErr w:type="spellEnd"/>
      <w:r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F07D2E" w:rsidRPr="004E6895">
        <w:rPr>
          <w:rFonts w:ascii="Times New Roman" w:hAnsi="Times New Roman" w:cs="Times New Roman"/>
          <w:sz w:val="24"/>
          <w:szCs w:val="24"/>
          <w:lang w:val="ro-RO"/>
        </w:rPr>
        <w:t>cursuri aplicative în traducere și interpretariat</w:t>
      </w:r>
      <w:r w:rsidR="00F07D2E"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4E6895">
        <w:rPr>
          <w:rFonts w:ascii="Times New Roman" w:hAnsi="Times New Roman" w:cs="Times New Roman"/>
          <w:sz w:val="24"/>
          <w:szCs w:val="24"/>
          <w:lang w:val="ro-RO"/>
        </w:rPr>
        <w:t>necesare în contextul european actual.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3. Promovarea bilingvismului și multilingvismului – Programul </w:t>
      </w:r>
      <w:r w:rsidR="00A37C74"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Multilingvism și multiculturalitate </w:t>
      </w:r>
      <w:r w:rsidRPr="004E6895">
        <w:rPr>
          <w:rFonts w:ascii="Times New Roman" w:hAnsi="Times New Roman" w:cs="Times New Roman"/>
          <w:sz w:val="24"/>
          <w:szCs w:val="24"/>
          <w:lang w:val="ro-RO"/>
        </w:rPr>
        <w:t>oferă oportunitatea de a studia în limba maghiară, engleză și germană.</w:t>
      </w:r>
      <w:r w:rsidR="00FA61DE" w:rsidRPr="004E6895">
        <w:rPr>
          <w:rFonts w:ascii="Times New Roman" w:hAnsi="Times New Roman" w:cs="Times New Roman"/>
          <w:sz w:val="24"/>
          <w:szCs w:val="24"/>
        </w:rPr>
        <w:t xml:space="preserve"> </w:t>
      </w:r>
      <w:r w:rsidR="00FA61DE" w:rsidRPr="004E6895">
        <w:rPr>
          <w:rStyle w:val="Szvegtrzs2"/>
          <w:rFonts w:eastAsiaTheme="minorHAnsi"/>
          <w:color w:val="auto"/>
        </w:rPr>
        <w:t>Programul de studiu oferă posibilitatea de a studia nu doar în limba maghiară, ci şi într-o limbă de circulaţie internaţională (limba germană/engleză, la alegere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4. Colaborări internaționale – Acorduri de parteneriat cu universități de renume din Europa, inclusiv prin programul Erasmus.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5. Participarea activă a studenților – Implicare în sesiuni de comunicări științifice, conferințe și proiecte de cercetare aplicată.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6. Acces la resurse moderne – Biblioteca universității pune la dispoziție publicații recente, baze de date internaționale și materiale didactice electronice.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7. Adaptabilitate la cerințele pieței muncii – Curriculum adaptat dinamicii pieței muncii, pregătind studenții pentru oportunități variate de carieră.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8. Orientare interdisciplinară – Programul permite conexiuni cu alte domenii (sociologie, politologie) care susțin o abordare complexă a multiculturalității.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9. Accesibilitate prin grupe mici de studiu – Asigură o atenție individualizată și o abordare aplicativă, dezvoltând abilități de comunicare și gândire critică.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10. Structura programului sprijină integrarea profesională – Abordarea axată pe competențe practice facilitează integrarea rapidă a absolvenților pe piața muncii.</w:t>
      </w:r>
    </w:p>
    <w:p w:rsidR="00FA61DE" w:rsidRPr="004E6895" w:rsidRDefault="00FA61D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11. Resurse materiale excelente – </w:t>
      </w:r>
      <w:r w:rsidRPr="004E6895">
        <w:rPr>
          <w:rFonts w:ascii="Times New Roman" w:hAnsi="Times New Roman" w:cs="Times New Roman"/>
          <w:bCs/>
          <w:sz w:val="24"/>
          <w:szCs w:val="24"/>
          <w:lang w:val="ro-RO"/>
        </w:rPr>
        <w:t>Fondul de carte al bibliotecii universităţii cuprinde cărţi şi reviste de specialitate recente şi valoroase.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 slabe (</w:t>
      </w:r>
      <w:proofErr w:type="spellStart"/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>Weaknesses</w:t>
      </w:r>
      <w:proofErr w:type="spellEnd"/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1. Vizibilitate internațională redusă – </w:t>
      </w:r>
      <w:r w:rsidR="00FA61DE" w:rsidRPr="004E68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Număr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>redus</w:t>
      </w:r>
      <w:r w:rsidR="00FA61DE" w:rsidRPr="004E6895">
        <w:rPr>
          <w:rFonts w:ascii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>de</w:t>
      </w:r>
      <w:r w:rsidR="00FA61DE" w:rsidRPr="004E6895">
        <w:rPr>
          <w:rFonts w:ascii="Times New Roman" w:hAnsi="Times New Roman" w:cs="Times New Roman"/>
          <w:spacing w:val="3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publicații</w:t>
      </w:r>
      <w:r w:rsidR="00FA61DE" w:rsidRPr="004E6895">
        <w:rPr>
          <w:rFonts w:ascii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apărute</w:t>
      </w:r>
      <w:r w:rsidR="00FA61DE" w:rsidRPr="004E6895">
        <w:rPr>
          <w:rFonts w:ascii="Times New Roman" w:hAnsi="Times New Roman" w:cs="Times New Roman"/>
          <w:spacing w:val="3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FA61DE" w:rsidRPr="004E6895">
        <w:rPr>
          <w:rFonts w:ascii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reviste</w:t>
      </w:r>
      <w:r w:rsidR="00FA61DE" w:rsidRPr="004E6895">
        <w:rPr>
          <w:rFonts w:ascii="Times New Roman" w:hAnsi="Times New Roman" w:cs="Times New Roman"/>
          <w:spacing w:val="45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>de</w:t>
      </w:r>
      <w:r w:rsidR="00FA61DE" w:rsidRPr="004E6895">
        <w:rPr>
          <w:rFonts w:ascii="Times New Roman" w:hAnsi="Times New Roman" w:cs="Times New Roman"/>
          <w:spacing w:val="44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specialitate</w:t>
      </w:r>
      <w:r w:rsidR="00FA61DE" w:rsidRPr="004E6895">
        <w:rPr>
          <w:rFonts w:ascii="Times New Roman" w:hAnsi="Times New Roman" w:cs="Times New Roman"/>
          <w:spacing w:val="44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internaționale</w:t>
      </w:r>
      <w:r w:rsidR="00FA61DE" w:rsidRPr="004E6895">
        <w:rPr>
          <w:rFonts w:ascii="Times New Roman" w:hAnsi="Times New Roman" w:cs="Times New Roman"/>
          <w:spacing w:val="44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cu</w:t>
      </w:r>
      <w:r w:rsidR="00FA61DE" w:rsidRPr="004E6895">
        <w:rPr>
          <w:rFonts w:ascii="Times New Roman" w:hAnsi="Times New Roman" w:cs="Times New Roman"/>
          <w:spacing w:val="45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factori</w:t>
      </w:r>
      <w:r w:rsidR="00FA61DE" w:rsidRPr="004E6895">
        <w:rPr>
          <w:rFonts w:ascii="Times New Roman" w:hAnsi="Times New Roman" w:cs="Times New Roman"/>
          <w:spacing w:val="45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>de</w:t>
      </w:r>
      <w:r w:rsidR="00FA61DE" w:rsidRPr="004E6895">
        <w:rPr>
          <w:rFonts w:ascii="Times New Roman" w:hAnsi="Times New Roman" w:cs="Times New Roman"/>
          <w:spacing w:val="57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impact</w:t>
      </w:r>
      <w:r w:rsidRPr="004E689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2. Lipsa unui marketing educațional eficient – Nevoia de a promova mai activ programul pentru a atrage mai mulți studenți.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3. Limitări în activitatea de cercetare a cadrelor didactice – Încărcarea cu activități administrative și </w:t>
      </w:r>
      <w:proofErr w:type="spellStart"/>
      <w:r w:rsidRPr="004E6895">
        <w:rPr>
          <w:rFonts w:ascii="Times New Roman" w:hAnsi="Times New Roman" w:cs="Times New Roman"/>
          <w:sz w:val="24"/>
          <w:szCs w:val="24"/>
          <w:lang w:val="ro-RO"/>
        </w:rPr>
        <w:t>extracurriculare</w:t>
      </w:r>
      <w:proofErr w:type="spellEnd"/>
      <w:r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 reduce timpul disponibil pentru cercetare academică aprofundată.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>Oportunități (</w:t>
      </w:r>
      <w:proofErr w:type="spellStart"/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>Opportunities</w:t>
      </w:r>
      <w:proofErr w:type="spellEnd"/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1. Cerere crescută pentru competențe </w:t>
      </w:r>
      <w:proofErr w:type="spellStart"/>
      <w:r w:rsidRPr="004E6895">
        <w:rPr>
          <w:rFonts w:ascii="Times New Roman" w:hAnsi="Times New Roman" w:cs="Times New Roman"/>
          <w:sz w:val="24"/>
          <w:szCs w:val="24"/>
          <w:lang w:val="ro-RO"/>
        </w:rPr>
        <w:t>multilingvistice</w:t>
      </w:r>
      <w:proofErr w:type="spellEnd"/>
      <w:r w:rsidR="00A37C74" w:rsidRPr="004E6895">
        <w:rPr>
          <w:rFonts w:ascii="Times New Roman" w:hAnsi="Times New Roman" w:cs="Times New Roman"/>
          <w:sz w:val="24"/>
          <w:szCs w:val="24"/>
          <w:lang w:val="ro-RO"/>
        </w:rPr>
        <w:t>, pentru traducere și interpretariat</w:t>
      </w:r>
      <w:r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 – Globalizarea stimulează nevoia de specialiști capabili să faciliteze comunicarea interculturală.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2. Acces la finanțare europeană – Programele UE oferă finanțare pentru proiecte de cercetare în domeniul multiculturalității și limbajului.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3. Expansiunea educației continue – Cererea pentru cursuri și formare continuă în multiculturalitate și limbi străine este în creștere.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4.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 Proiecte de cercetare – </w:t>
      </w:r>
      <w:r w:rsidR="00FA61DE" w:rsidRPr="004E68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Realizarea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>unor</w:t>
      </w:r>
      <w:r w:rsidR="00FA61DE" w:rsidRPr="004E6895">
        <w:rPr>
          <w:rFonts w:ascii="Times New Roman" w:hAnsi="Times New Roman" w:cs="Times New Roman"/>
          <w:spacing w:val="13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proiecte</w:t>
      </w:r>
      <w:r w:rsidR="00FA61DE" w:rsidRPr="004E6895">
        <w:rPr>
          <w:rFonts w:ascii="Times New Roman" w:hAnsi="Times New Roman" w:cs="Times New Roman"/>
          <w:spacing w:val="13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>de</w:t>
      </w:r>
      <w:r w:rsidR="00FA61DE" w:rsidRPr="004E6895">
        <w:rPr>
          <w:rFonts w:ascii="Times New Roman" w:hAnsi="Times New Roman" w:cs="Times New Roman"/>
          <w:spacing w:val="13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cercetare</w:t>
      </w:r>
      <w:r w:rsidR="00FA61DE" w:rsidRPr="004E6895">
        <w:rPr>
          <w:rFonts w:ascii="Times New Roman" w:hAnsi="Times New Roman" w:cs="Times New Roman"/>
          <w:spacing w:val="13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cu</w:t>
      </w:r>
      <w:r w:rsidR="00FA61DE" w:rsidRPr="004E6895">
        <w:rPr>
          <w:rFonts w:ascii="Times New Roman" w:hAnsi="Times New Roman" w:cs="Times New Roman"/>
          <w:spacing w:val="45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participarea</w:t>
      </w:r>
      <w:r w:rsidR="00FA61DE" w:rsidRPr="004E6895">
        <w:rPr>
          <w:rFonts w:ascii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>unor</w:t>
      </w:r>
      <w:r w:rsidR="00FA61DE" w:rsidRPr="004E6895">
        <w:rPr>
          <w:rFonts w:ascii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cadre</w:t>
      </w:r>
      <w:r w:rsidR="00FA61DE" w:rsidRPr="004E6895">
        <w:rPr>
          <w:rFonts w:ascii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FA61DE" w:rsidRPr="004E6895">
        <w:rPr>
          <w:rFonts w:ascii="Times New Roman" w:hAnsi="Times New Roman" w:cs="Times New Roman"/>
          <w:spacing w:val="9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instituţii</w:t>
      </w:r>
      <w:r w:rsidR="00FA61DE" w:rsidRPr="004E6895">
        <w:rPr>
          <w:rFonts w:ascii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>de</w:t>
      </w:r>
      <w:r w:rsidR="00FA61DE" w:rsidRPr="004E6895">
        <w:rPr>
          <w:rFonts w:ascii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profil</w:t>
      </w:r>
      <w:r w:rsidR="00FA61DE" w:rsidRPr="004E6895">
        <w:rPr>
          <w:rFonts w:ascii="Times New Roman" w:hAnsi="Times New Roman" w:cs="Times New Roman"/>
          <w:spacing w:val="51"/>
          <w:sz w:val="24"/>
          <w:szCs w:val="24"/>
          <w:lang w:val="ro-RO"/>
        </w:rPr>
        <w:t xml:space="preserve">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similar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 din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ţară </w:t>
      </w:r>
      <w:r w:rsidR="00FA61DE"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şi din </w:t>
      </w:r>
      <w:r w:rsidR="00FA61DE" w:rsidRPr="004E6895">
        <w:rPr>
          <w:rFonts w:ascii="Times New Roman" w:hAnsi="Times New Roman" w:cs="Times New Roman"/>
          <w:spacing w:val="-1"/>
          <w:sz w:val="24"/>
          <w:szCs w:val="24"/>
          <w:lang w:val="ro-RO"/>
        </w:rPr>
        <w:t>străinătate</w:t>
      </w:r>
      <w:r w:rsidRPr="004E689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5. Extinderea parteneriatelor profesionale și culturale – Cooperarea cu instituții culturale și companii locale poate oferi oportunități valoroase de practică.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6. Creșterea prezenței online – O strategie digitală eficientă poate mări vizibilitatea programului și atrage un public mai larg.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7. Posibilitatea de a dezvolta noi programe interdisciplinare – Colaborarea cu alte specializări poate inova și diversifica oferta educațională.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8. Sistem de alumni activ – Consolidarea rețelei de absolvenți poate susține dezvoltarea profesională și creșterea reputației programului.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9. Optimizarea metodologică – Inovarea metodelor de predare și evaluare pentru a răspunde nevoilor actuale ale studenților.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10. Dezvoltarea relațiilor internaționale – Participarea la proiecte internaționale poate crește vizibilitatea programului și accesul la resurse suplimentare.</w:t>
      </w:r>
    </w:p>
    <w:p w:rsidR="00A37C74" w:rsidRPr="004E6895" w:rsidRDefault="00A37C74" w:rsidP="00A37C7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11</w:t>
      </w:r>
      <w:r w:rsidRPr="004E6895">
        <w:rPr>
          <w:rFonts w:ascii="Times New Roman" w:hAnsi="Times New Roman" w:cs="Times New Roman"/>
          <w:sz w:val="24"/>
          <w:szCs w:val="24"/>
          <w:lang w:val="ro-RO"/>
        </w:rPr>
        <w:t>. Integrarea AI și automatizării în traducere - Posibilitatea de a folosi tehnologii moderne, cum ar fi traducerea asistată de inteligență artificială, pentru eficientizarea și inovarea proceselor de traducere</w:t>
      </w:r>
      <w:r w:rsidR="00B476AF" w:rsidRPr="004E689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B476AF" w:rsidRPr="004E6895" w:rsidRDefault="00B476AF" w:rsidP="00B476AF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10. Oportunitatea de a introduce cursuri dedicate tehnologiilor AI în traducere - Pregătirea studenților pentru utilizarea traducerilor automate și a aplicațiilor de recunoaștere a vorbirii va crește competitivitatea acestora pe piața muncii</w:t>
      </w:r>
      <w:r w:rsidRPr="004E689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B476AF" w:rsidRPr="004E6895" w:rsidRDefault="00B476AF" w:rsidP="00A37C7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Amenințări (</w:t>
      </w:r>
      <w:proofErr w:type="spellStart"/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>Threats</w:t>
      </w:r>
      <w:proofErr w:type="spellEnd"/>
      <w:r w:rsidRPr="004E6895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1. Scăderea demografică – Reducerea numărului de tineri poate diminua baza de selecție a studenților.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2. Competiția cu alte universități – Programe similare de studiu din regiune pot atrage potențialii studenți.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lastRenderedPageBreak/>
        <w:t>3. Instabilitatea economică – Crizele economice pot afecta finanțarea pentru educație și cercetare.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>4. Progresul tehnologic rapid – Necesitatea de a ține pasul cu inovările tehnologice în domeniul lingvistic și de traducere.</w:t>
      </w:r>
    </w:p>
    <w:p w:rsidR="008642EE" w:rsidRPr="004E6895" w:rsidRDefault="008642EE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6895">
        <w:rPr>
          <w:rFonts w:ascii="Times New Roman" w:hAnsi="Times New Roman" w:cs="Times New Roman"/>
          <w:sz w:val="24"/>
          <w:szCs w:val="24"/>
          <w:lang w:val="ro-RO"/>
        </w:rPr>
        <w:t xml:space="preserve">5. Birocrația administrativă – Reglementările naționale pot complica accesul la finanțare și la studenți internaționali. </w:t>
      </w:r>
    </w:p>
    <w:p w:rsidR="00DE785B" w:rsidRPr="004E6895" w:rsidRDefault="00DE785B" w:rsidP="00FA61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DE785B" w:rsidRPr="004E6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EE"/>
    <w:rsid w:val="00153CE8"/>
    <w:rsid w:val="004E6895"/>
    <w:rsid w:val="006068F4"/>
    <w:rsid w:val="008642EE"/>
    <w:rsid w:val="00A37C74"/>
    <w:rsid w:val="00A55604"/>
    <w:rsid w:val="00B476AF"/>
    <w:rsid w:val="00BF44EF"/>
    <w:rsid w:val="00D0281B"/>
    <w:rsid w:val="00DE785B"/>
    <w:rsid w:val="00E94FFB"/>
    <w:rsid w:val="00F07D2E"/>
    <w:rsid w:val="00FA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zvegtrzs2">
    <w:name w:val="Szövegtörzs (2)"/>
    <w:basedOn w:val="DefaultParagraphFont"/>
    <w:rsid w:val="00FA61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zvegtrzs2">
    <w:name w:val="Szövegtörzs (2)"/>
    <w:basedOn w:val="DefaultParagraphFont"/>
    <w:rsid w:val="00FA61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754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2024-11-09T10:09:00Z</dcterms:created>
  <dcterms:modified xsi:type="dcterms:W3CDTF">2024-11-29T20:58:00Z</dcterms:modified>
</cp:coreProperties>
</file>